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5AC42F" w14:textId="204E6091" w:rsidR="00DA0C46" w:rsidRPr="00AF62AC" w:rsidRDefault="00AB7481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P</w:t>
      </w:r>
      <w:r w:rsidR="00901050" w:rsidRPr="00AF62AC">
        <w:rPr>
          <w:rFonts w:ascii="Garamond" w:eastAsia="Times New Roman" w:hAnsi="Garamond" w:cs="Times New Roman"/>
          <w:b/>
          <w:bCs/>
          <w:sz w:val="26"/>
          <w:szCs w:val="26"/>
        </w:rPr>
        <w:t xml:space="preserve"> </w:t>
      </w:r>
      <w:r w:rsidR="6B98FB53" w:rsidRPr="2E4E03C8">
        <w:rPr>
          <w:rFonts w:ascii="Garamond" w:eastAsia="Times New Roman" w:hAnsi="Garamond" w:cs="Times New Roman"/>
          <w:b/>
          <w:bCs/>
          <w:sz w:val="26"/>
          <w:szCs w:val="26"/>
        </w:rPr>
        <w:t>2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6</w:t>
      </w:r>
      <w:r w:rsidR="00EB75E1">
        <w:rPr>
          <w:rFonts w:ascii="Garamond" w:eastAsia="Times New Roman" w:hAnsi="Garamond" w:cs="Times New Roman"/>
          <w:b/>
          <w:bCs/>
          <w:sz w:val="26"/>
          <w:szCs w:val="26"/>
        </w:rPr>
        <w:t>-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85525</w:t>
      </w:r>
    </w:p>
    <w:p w14:paraId="2824EAD6" w14:textId="5B010F04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6F3AA9DA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</w:t>
      </w:r>
      <w:r w:rsidR="004A0434">
        <w:rPr>
          <w:rFonts w:asciiTheme="minorHAnsi" w:eastAsiaTheme="minorEastAsia" w:hAnsiTheme="minorHAnsi" w:cstheme="minorHAnsi"/>
        </w:rPr>
        <w:t>P</w:t>
      </w:r>
      <w:r w:rsidR="00C8166F">
        <w:rPr>
          <w:rFonts w:asciiTheme="minorHAnsi" w:eastAsiaTheme="minorEastAsia" w:hAnsiTheme="minorHAnsi" w:cstheme="minorHAnsi"/>
        </w:rPr>
        <w:t xml:space="preserve">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0F007D5E" w:rsidR="00DA0C46" w:rsidRPr="00AF62AC" w:rsidRDefault="475A44D2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75"/>
        <w:gridCol w:w="2250"/>
        <w:gridCol w:w="9351"/>
      </w:tblGrid>
      <w:tr w:rsidR="005B2CAD" w:rsidRPr="00AF62AC" w14:paraId="7D9DBDF8" w14:textId="77777777" w:rsidTr="2A55D2EB">
        <w:trPr>
          <w:trHeight w:val="240"/>
        </w:trPr>
        <w:tc>
          <w:tcPr>
            <w:tcW w:w="1575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DF27976" w14:textId="7B567CE7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RF</w:t>
            </w:r>
            <w:r w:rsidR="004A0434">
              <w:rPr>
                <w:rFonts w:ascii="Garamond" w:hAnsi="Garamond"/>
                <w:b/>
                <w:bCs/>
                <w:sz w:val="22"/>
                <w:szCs w:val="22"/>
              </w:rPr>
              <w:t>P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9351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B80A02" w:rsidRPr="00AF62AC" w14:paraId="67312AE0" w14:textId="77777777" w:rsidTr="2A55D2EB">
        <w:trPr>
          <w:trHeight w:val="680"/>
        </w:trPr>
        <w:tc>
          <w:tcPr>
            <w:tcW w:w="1575" w:type="dxa"/>
          </w:tcPr>
          <w:p w14:paraId="278DE0EF" w14:textId="023D32A6" w:rsidR="00DA0C46" w:rsidRPr="00AF62AC" w:rsidRDefault="0090105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14:paraId="08FB04D3" w14:textId="5EAF30F1" w:rsidR="00DA0C46" w:rsidRPr="00AF62AC" w:rsidRDefault="00EB75E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4A0434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  <w:r w:rsidR="00C015EA">
              <w:rPr>
                <w:rFonts w:ascii="Garamond" w:hAnsi="Garamond"/>
                <w:b/>
                <w:bCs/>
                <w:sz w:val="22"/>
                <w:szCs w:val="22"/>
              </w:rPr>
              <w:t>: Service Area</w:t>
            </w:r>
          </w:p>
        </w:tc>
        <w:tc>
          <w:tcPr>
            <w:tcW w:w="9351" w:type="dxa"/>
          </w:tcPr>
          <w:p w14:paraId="20F4B785" w14:textId="54619DB3" w:rsidR="00DA0C46" w:rsidRPr="00EB75E1" w:rsidRDefault="00901050" w:rsidP="00317935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 xml:space="preserve">provide a description regarding </w:t>
            </w:r>
            <w:r w:rsidR="00C015EA">
              <w:rPr>
                <w:rFonts w:ascii="Garamond" w:hAnsi="Garamond"/>
                <w:sz w:val="22"/>
                <w:szCs w:val="22"/>
              </w:rPr>
              <w:t xml:space="preserve">the service area of the bid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>shared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 in Section </w:t>
            </w:r>
            <w:r w:rsidR="007A4805" w:rsidRPr="00EB75E1">
              <w:rPr>
                <w:rFonts w:ascii="Garamond" w:hAnsi="Garamond"/>
                <w:sz w:val="22"/>
                <w:szCs w:val="22"/>
              </w:rPr>
              <w:t>1</w:t>
            </w:r>
            <w:r w:rsidR="005E22C8" w:rsidRPr="00EB75E1">
              <w:rPr>
                <w:rFonts w:ascii="Garamond" w:hAnsi="Garamond"/>
                <w:sz w:val="22"/>
                <w:szCs w:val="22"/>
              </w:rPr>
              <w:t>.</w:t>
            </w:r>
            <w:r w:rsidR="00C015EA">
              <w:rPr>
                <w:rFonts w:ascii="Garamond" w:hAnsi="Garamond"/>
                <w:sz w:val="22"/>
                <w:szCs w:val="22"/>
              </w:rPr>
              <w:t>4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015EA">
              <w:rPr>
                <w:rFonts w:ascii="Garamond" w:hAnsi="Garamond"/>
                <w:sz w:val="22"/>
                <w:szCs w:val="22"/>
              </w:rPr>
              <w:t>Summary Scope of Work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from the Scope of Work document</w:t>
            </w:r>
            <w:r w:rsidR="00176FB6" w:rsidRPr="00EB75E1">
              <w:rPr>
                <w:rFonts w:ascii="Garamond" w:hAnsi="Garamond"/>
                <w:sz w:val="22"/>
                <w:szCs w:val="22"/>
              </w:rPr>
              <w:t xml:space="preserve">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C015EA">
              <w:rPr>
                <w:rFonts w:ascii="Garamond" w:hAnsi="Garamond"/>
                <w:sz w:val="22"/>
                <w:szCs w:val="22"/>
              </w:rPr>
              <w:t>P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6D68B862" w14:textId="77777777" w:rsidTr="2A55D2EB">
        <w:tc>
          <w:tcPr>
            <w:tcW w:w="1575" w:type="dxa"/>
          </w:tcPr>
          <w:p w14:paraId="6242D7A2" w14:textId="7A2E39B5" w:rsidR="00DA0C46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39574907" w14:textId="08B50213" w:rsidR="00DA0C46" w:rsidRPr="00AF62AC" w:rsidRDefault="00C015EA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1.4.1: Service Time Response</w:t>
            </w:r>
          </w:p>
        </w:tc>
        <w:tc>
          <w:tcPr>
            <w:tcW w:w="9351" w:type="dxa"/>
          </w:tcPr>
          <w:p w14:paraId="64996FF3" w14:textId="61A08528" w:rsidR="00CB24B6" w:rsidRPr="00EB75E1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C015EA">
              <w:rPr>
                <w:rFonts w:ascii="Garamond" w:hAnsi="Garamond"/>
                <w:sz w:val="22"/>
                <w:szCs w:val="22"/>
              </w:rPr>
              <w:t>Section 1.4.1 Service Time Response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C015EA">
              <w:rPr>
                <w:rFonts w:ascii="Garamond" w:hAnsi="Garamond"/>
                <w:sz w:val="22"/>
                <w:szCs w:val="22"/>
              </w:rPr>
              <w:t>P</w:t>
            </w:r>
            <w:r w:rsidR="00C5567C">
              <w:rPr>
                <w:rFonts w:ascii="Garamond" w:hAnsi="Garamond"/>
                <w:sz w:val="22"/>
                <w:szCs w:val="22"/>
              </w:rPr>
              <w:t>, including how it will guarantee service time commitments for each category.</w:t>
            </w:r>
          </w:p>
        </w:tc>
      </w:tr>
      <w:tr w:rsidR="00B80A02" w:rsidRPr="00AF62AC" w14:paraId="2E27DF9A" w14:textId="77777777" w:rsidTr="2A55D2EB">
        <w:tc>
          <w:tcPr>
            <w:tcW w:w="1575" w:type="dxa"/>
          </w:tcPr>
          <w:p w14:paraId="36E5B212" w14:textId="4DF8B933" w:rsidR="00422020" w:rsidRPr="00AF62AC" w:rsidRDefault="00176FB6" w:rsidP="006B072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24ED1F61" w14:textId="7C6B9F9C" w:rsidR="00422020" w:rsidRPr="00AF62AC" w:rsidRDefault="00C015EA" w:rsidP="006B072D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1.4.2: High Volume List of Supplies and Services</w:t>
            </w:r>
          </w:p>
        </w:tc>
        <w:tc>
          <w:tcPr>
            <w:tcW w:w="9351" w:type="dxa"/>
          </w:tcPr>
          <w:p w14:paraId="37D9809D" w14:textId="5066473F" w:rsidR="00422020" w:rsidRPr="00EB75E1" w:rsidRDefault="00176FB6" w:rsidP="006B072D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C015EA">
              <w:rPr>
                <w:rFonts w:ascii="Garamond" w:hAnsi="Garamond"/>
                <w:sz w:val="22"/>
                <w:szCs w:val="22"/>
              </w:rPr>
              <w:t>Section 1.4.2 High Volume List of Supplies and Services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C015EA">
              <w:rPr>
                <w:rFonts w:ascii="Garamond" w:hAnsi="Garamond"/>
                <w:sz w:val="22"/>
                <w:szCs w:val="22"/>
              </w:rPr>
              <w:t>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157AF541" w14:textId="77777777" w:rsidTr="2A55D2EB">
        <w:tc>
          <w:tcPr>
            <w:tcW w:w="1575" w:type="dxa"/>
          </w:tcPr>
          <w:p w14:paraId="28F654BC" w14:textId="5BE57168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351285FB" w14:textId="41F693CD" w:rsidR="00EB75E1" w:rsidRPr="00EB75E1" w:rsidRDefault="00677A2B" w:rsidP="00EB75E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1.4.3: Minimum Requirements</w:t>
            </w:r>
          </w:p>
          <w:p w14:paraId="0D1D83D8" w14:textId="01484DD7" w:rsidR="00422020" w:rsidRPr="00AF62AC" w:rsidRDefault="00422020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01041A8B" w14:textId="00DF1DE1" w:rsidR="00422020" w:rsidRPr="00EB75E1" w:rsidRDefault="00176FB6" w:rsidP="00422020">
            <w:pPr>
              <w:tabs>
                <w:tab w:val="left" w:pos="3930"/>
              </w:tabs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a description regarding how it will meet and address the requirements shared in </w:t>
            </w:r>
            <w:r w:rsidR="00677A2B">
              <w:rPr>
                <w:rFonts w:ascii="Garamond" w:hAnsi="Garamond"/>
                <w:sz w:val="22"/>
                <w:szCs w:val="22"/>
              </w:rPr>
              <w:t>Section 1.4.3 Minimum Requirements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011A4E">
              <w:rPr>
                <w:rFonts w:ascii="Garamond" w:hAnsi="Garamond"/>
                <w:sz w:val="22"/>
                <w:szCs w:val="22"/>
              </w:rPr>
              <w:t>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13422828" w14:textId="77777777" w:rsidTr="2A55D2EB">
        <w:tc>
          <w:tcPr>
            <w:tcW w:w="1575" w:type="dxa"/>
          </w:tcPr>
          <w:p w14:paraId="191F4C7B" w14:textId="084EE862" w:rsidR="00422020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60C5CFEA" w14:textId="786503E5" w:rsidR="00422020" w:rsidRPr="00AF62AC" w:rsidRDefault="00677A2B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1.4.4: Single Dedicated Point of Contact</w:t>
            </w:r>
          </w:p>
        </w:tc>
        <w:tc>
          <w:tcPr>
            <w:tcW w:w="9351" w:type="dxa"/>
          </w:tcPr>
          <w:p w14:paraId="1FC63DEB" w14:textId="612AD446" w:rsidR="00422020" w:rsidRPr="00EB75E1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provide </w:t>
            </w:r>
            <w:r w:rsidR="551A5376" w:rsidRPr="00EB75E1">
              <w:rPr>
                <w:rFonts w:ascii="Garamond" w:hAnsi="Garamond"/>
                <w:sz w:val="22"/>
                <w:szCs w:val="22"/>
              </w:rPr>
              <w:t xml:space="preserve">a </w:t>
            </w:r>
            <w:r w:rsidR="006B02A9" w:rsidRPr="00EB75E1">
              <w:rPr>
                <w:rFonts w:ascii="Garamond" w:hAnsi="Garamond"/>
                <w:sz w:val="22"/>
                <w:szCs w:val="22"/>
              </w:rPr>
              <w:t>description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regarding how it will meet and address the requirements shared in Section </w:t>
            </w:r>
            <w:r w:rsidR="00677A2B">
              <w:rPr>
                <w:rFonts w:ascii="Garamond" w:hAnsi="Garamond"/>
                <w:sz w:val="22"/>
                <w:szCs w:val="22"/>
              </w:rPr>
              <w:t>1.4.4 Single Dedicated Point of Contact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011A4E">
              <w:rPr>
                <w:rFonts w:ascii="Garamond" w:hAnsi="Garamond"/>
                <w:sz w:val="22"/>
                <w:szCs w:val="22"/>
              </w:rPr>
              <w:t>P</w:t>
            </w:r>
            <w:r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2720D" w14:paraId="6637808C" w14:textId="77777777" w:rsidTr="2A55D2EB">
        <w:trPr>
          <w:trHeight w:val="300"/>
        </w:trPr>
        <w:tc>
          <w:tcPr>
            <w:tcW w:w="1575" w:type="dxa"/>
          </w:tcPr>
          <w:p w14:paraId="1201A38C" w14:textId="255BE3B9" w:rsidR="00B2720D" w:rsidRPr="2A55D2EB" w:rsidRDefault="00C5567C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2250" w:type="dxa"/>
          </w:tcPr>
          <w:p w14:paraId="081C02A5" w14:textId="763AD8F9" w:rsidR="00B2720D" w:rsidRPr="006F6E0B" w:rsidRDefault="00B2720D" w:rsidP="006F6E0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F6E0B">
              <w:rPr>
                <w:rFonts w:ascii="Garamond" w:hAnsi="Garamond"/>
                <w:b/>
                <w:bCs/>
                <w:sz w:val="22"/>
                <w:szCs w:val="22"/>
              </w:rPr>
              <w:t>General Overall Assumptions</w:t>
            </w:r>
          </w:p>
          <w:p w14:paraId="63EBFE96" w14:textId="77777777" w:rsidR="00B2720D" w:rsidRPr="006F6E0B" w:rsidRDefault="00B2720D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F929A54" w14:textId="4202F22C" w:rsidR="00B2720D" w:rsidRPr="006F6E0B" w:rsidRDefault="00B2720D" w:rsidP="006F6E0B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What assumptions and constraints </w:t>
            </w:r>
            <w:r w:rsidR="006F6E0B" w:rsidRPr="006F6E0B">
              <w:rPr>
                <w:rFonts w:ascii="Garamond" w:hAnsi="Garamond" w:cstheme="minorHAnsi"/>
                <w:sz w:val="22"/>
                <w:szCs w:val="22"/>
              </w:rPr>
              <w:t>have</w:t>
            </w: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 your company made in responding to the technical proposal. This should include assumptions made based on the scope of work outlined in the </w:t>
            </w:r>
            <w:r w:rsidR="00AB7481">
              <w:rPr>
                <w:rFonts w:ascii="Garamond" w:hAnsi="Garamond" w:cstheme="minorHAnsi"/>
                <w:sz w:val="22"/>
                <w:szCs w:val="22"/>
              </w:rPr>
              <w:t>RF</w:t>
            </w:r>
            <w:r w:rsidR="00011A4E">
              <w:rPr>
                <w:rFonts w:ascii="Garamond" w:hAnsi="Garamond" w:cstheme="minorHAnsi"/>
                <w:sz w:val="22"/>
                <w:szCs w:val="22"/>
              </w:rPr>
              <w:t>P</w:t>
            </w:r>
            <w:r w:rsidR="003B3CB8" w:rsidRPr="006F6E0B">
              <w:rPr>
                <w:rFonts w:ascii="Garamond" w:hAnsi="Garamond" w:cstheme="minorHAnsi"/>
                <w:sz w:val="22"/>
                <w:szCs w:val="22"/>
              </w:rPr>
              <w:t xml:space="preserve"> and assumptions regarding </w:t>
            </w:r>
            <w:r w:rsidR="00E02CA7" w:rsidRPr="006F6E0B">
              <w:rPr>
                <w:rFonts w:ascii="Garamond" w:hAnsi="Garamond" w:cstheme="minorHAnsi"/>
                <w:sz w:val="22"/>
                <w:szCs w:val="22"/>
              </w:rPr>
              <w:t xml:space="preserve">the resources available from the State for this </w:t>
            </w:r>
            <w:r w:rsidR="005A65C4" w:rsidRPr="006F6E0B">
              <w:rPr>
                <w:rFonts w:ascii="Garamond" w:hAnsi="Garamond" w:cstheme="minorHAnsi"/>
                <w:sz w:val="22"/>
                <w:szCs w:val="22"/>
              </w:rPr>
              <w:t>scope of work.</w:t>
            </w:r>
          </w:p>
        </w:tc>
      </w:tr>
    </w:tbl>
    <w:p w14:paraId="07727A9D" w14:textId="77777777" w:rsidR="00DA0C46" w:rsidRPr="00AF62AC" w:rsidRDefault="00DA0C46">
      <w:pPr>
        <w:rPr>
          <w:rFonts w:ascii="Garamond" w:eastAsia="Times New Roman" w:hAnsi="Garamond" w:cs="Times New Roman"/>
          <w:sz w:val="22"/>
          <w:szCs w:val="22"/>
        </w:rPr>
      </w:pPr>
    </w:p>
    <w:p w14:paraId="7FD1047A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10A5AC91" w14:textId="73560DB8" w:rsidR="00EE27CE" w:rsidRDefault="00EE27CE">
      <w:pPr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sz w:val="22"/>
          <w:szCs w:val="22"/>
        </w:rPr>
        <w:br w:type="page"/>
      </w:r>
    </w:p>
    <w:p w14:paraId="47594B39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4: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4D3F6BB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1514C1EC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58603E2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F3DE3B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0456CDF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14:paraId="5DEEF85D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11290DFF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14:paraId="7D2553E1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1612B5BA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5253B4EF" w14:textId="77777777" w:rsidR="00DA0C46" w:rsidRPr="00AF62AC" w:rsidRDefault="00DA0C46" w:rsidP="0013732B">
      <w:pPr>
        <w:widowControl/>
        <w:rPr>
          <w:rFonts w:ascii="Garamond" w:eastAsia="Times New Roman" w:hAnsi="Garamond" w:cs="Times New Roman"/>
          <w:b/>
          <w:sz w:val="22"/>
          <w:szCs w:val="22"/>
        </w:rPr>
      </w:pPr>
    </w:p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8A2A2" w14:textId="77777777" w:rsidR="00A76153" w:rsidRDefault="00A76153">
      <w:r>
        <w:separator/>
      </w:r>
    </w:p>
  </w:endnote>
  <w:endnote w:type="continuationSeparator" w:id="0">
    <w:p w14:paraId="6BC2F1FD" w14:textId="77777777" w:rsidR="00A76153" w:rsidRDefault="00A76153">
      <w:r>
        <w:continuationSeparator/>
      </w:r>
    </w:p>
  </w:endnote>
  <w:endnote w:type="continuationNotice" w:id="1">
    <w:p w14:paraId="6042FC8F" w14:textId="77777777" w:rsidR="00A76153" w:rsidRDefault="00A76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D700B" w14:textId="77777777" w:rsidR="00A76153" w:rsidRDefault="00A76153">
      <w:r>
        <w:separator/>
      </w:r>
    </w:p>
  </w:footnote>
  <w:footnote w:type="continuationSeparator" w:id="0">
    <w:p w14:paraId="114D7A18" w14:textId="77777777" w:rsidR="00A76153" w:rsidRDefault="00A76153">
      <w:r>
        <w:continuationSeparator/>
      </w:r>
    </w:p>
  </w:footnote>
  <w:footnote w:type="continuationNotice" w:id="1">
    <w:p w14:paraId="2CD7F730" w14:textId="77777777" w:rsidR="00A76153" w:rsidRDefault="00A761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2CCE1ABD"/>
    <w:multiLevelType w:val="hybridMultilevel"/>
    <w:tmpl w:val="019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3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4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5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7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9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2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5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6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9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30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1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2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4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5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6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7"/>
  </w:num>
  <w:num w:numId="2" w16cid:durableId="912086006">
    <w:abstractNumId w:val="10"/>
  </w:num>
  <w:num w:numId="3" w16cid:durableId="472336732">
    <w:abstractNumId w:val="37"/>
  </w:num>
  <w:num w:numId="4" w16cid:durableId="446386137">
    <w:abstractNumId w:val="18"/>
  </w:num>
  <w:num w:numId="5" w16cid:durableId="2046908502">
    <w:abstractNumId w:val="2"/>
  </w:num>
  <w:num w:numId="6" w16cid:durableId="255018676">
    <w:abstractNumId w:val="12"/>
  </w:num>
  <w:num w:numId="7" w16cid:durableId="1685326854">
    <w:abstractNumId w:val="29"/>
  </w:num>
  <w:num w:numId="8" w16cid:durableId="1478952908">
    <w:abstractNumId w:val="14"/>
  </w:num>
  <w:num w:numId="9" w16cid:durableId="1212814688">
    <w:abstractNumId w:val="0"/>
  </w:num>
  <w:num w:numId="10" w16cid:durableId="622620393">
    <w:abstractNumId w:val="33"/>
  </w:num>
  <w:num w:numId="11" w16cid:durableId="480540478">
    <w:abstractNumId w:val="23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5"/>
  </w:num>
  <w:num w:numId="15" w16cid:durableId="2081711970">
    <w:abstractNumId w:val="5"/>
  </w:num>
  <w:num w:numId="16" w16cid:durableId="186605181">
    <w:abstractNumId w:val="16"/>
  </w:num>
  <w:num w:numId="17" w16cid:durableId="1647005762">
    <w:abstractNumId w:val="22"/>
  </w:num>
  <w:num w:numId="18" w16cid:durableId="1911308955">
    <w:abstractNumId w:val="13"/>
  </w:num>
  <w:num w:numId="19" w16cid:durableId="476800485">
    <w:abstractNumId w:val="36"/>
  </w:num>
  <w:num w:numId="20" w16cid:durableId="880169080">
    <w:abstractNumId w:val="34"/>
  </w:num>
  <w:num w:numId="21" w16cid:durableId="1249003769">
    <w:abstractNumId w:val="19"/>
  </w:num>
  <w:num w:numId="22" w16cid:durableId="281768548">
    <w:abstractNumId w:val="25"/>
  </w:num>
  <w:num w:numId="23" w16cid:durableId="69154540">
    <w:abstractNumId w:val="32"/>
  </w:num>
  <w:num w:numId="24" w16cid:durableId="750347075">
    <w:abstractNumId w:val="28"/>
  </w:num>
  <w:num w:numId="25" w16cid:durableId="551037948">
    <w:abstractNumId w:val="21"/>
  </w:num>
  <w:num w:numId="26" w16cid:durableId="1113404893">
    <w:abstractNumId w:val="35"/>
  </w:num>
  <w:num w:numId="27" w16cid:durableId="70590742">
    <w:abstractNumId w:val="7"/>
  </w:num>
  <w:num w:numId="28" w16cid:durableId="122235014">
    <w:abstractNumId w:val="20"/>
  </w:num>
  <w:num w:numId="29" w16cid:durableId="1048186930">
    <w:abstractNumId w:val="24"/>
  </w:num>
  <w:num w:numId="30" w16cid:durableId="615524233">
    <w:abstractNumId w:val="27"/>
  </w:num>
  <w:num w:numId="31" w16cid:durableId="529680932">
    <w:abstractNumId w:val="30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1"/>
  </w:num>
  <w:num w:numId="37" w16cid:durableId="193349272">
    <w:abstractNumId w:val="26"/>
  </w:num>
  <w:num w:numId="38" w16cid:durableId="11658271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11A4E"/>
    <w:rsid w:val="00021C6E"/>
    <w:rsid w:val="000229D9"/>
    <w:rsid w:val="000266F3"/>
    <w:rsid w:val="00027E56"/>
    <w:rsid w:val="000568AA"/>
    <w:rsid w:val="000634FB"/>
    <w:rsid w:val="000713D6"/>
    <w:rsid w:val="0007493B"/>
    <w:rsid w:val="00077704"/>
    <w:rsid w:val="00081FDF"/>
    <w:rsid w:val="00082831"/>
    <w:rsid w:val="000952E7"/>
    <w:rsid w:val="000A4C82"/>
    <w:rsid w:val="000D280C"/>
    <w:rsid w:val="000E6EC0"/>
    <w:rsid w:val="000F5887"/>
    <w:rsid w:val="00107CA5"/>
    <w:rsid w:val="0011322E"/>
    <w:rsid w:val="0011709D"/>
    <w:rsid w:val="001226E8"/>
    <w:rsid w:val="00126D24"/>
    <w:rsid w:val="0013732B"/>
    <w:rsid w:val="00154660"/>
    <w:rsid w:val="00156184"/>
    <w:rsid w:val="00165BB3"/>
    <w:rsid w:val="0017042F"/>
    <w:rsid w:val="001718ED"/>
    <w:rsid w:val="00176FB6"/>
    <w:rsid w:val="00180563"/>
    <w:rsid w:val="00184D46"/>
    <w:rsid w:val="001862BA"/>
    <w:rsid w:val="001A64DC"/>
    <w:rsid w:val="001C26B0"/>
    <w:rsid w:val="001E11AE"/>
    <w:rsid w:val="001F3D58"/>
    <w:rsid w:val="00203B30"/>
    <w:rsid w:val="0020750E"/>
    <w:rsid w:val="00215B45"/>
    <w:rsid w:val="00227BEA"/>
    <w:rsid w:val="00235E33"/>
    <w:rsid w:val="002370BB"/>
    <w:rsid w:val="0024487A"/>
    <w:rsid w:val="002506EA"/>
    <w:rsid w:val="00253DAE"/>
    <w:rsid w:val="002568F5"/>
    <w:rsid w:val="00263A01"/>
    <w:rsid w:val="00270039"/>
    <w:rsid w:val="00270838"/>
    <w:rsid w:val="00275AEE"/>
    <w:rsid w:val="002768EA"/>
    <w:rsid w:val="0028172F"/>
    <w:rsid w:val="00293E09"/>
    <w:rsid w:val="00296910"/>
    <w:rsid w:val="002A0736"/>
    <w:rsid w:val="002A7E35"/>
    <w:rsid w:val="002B008F"/>
    <w:rsid w:val="002B7FBB"/>
    <w:rsid w:val="002D57FA"/>
    <w:rsid w:val="002F70F3"/>
    <w:rsid w:val="002F7959"/>
    <w:rsid w:val="003060FE"/>
    <w:rsid w:val="003174DE"/>
    <w:rsid w:val="00317935"/>
    <w:rsid w:val="00322D6E"/>
    <w:rsid w:val="0032597C"/>
    <w:rsid w:val="00352817"/>
    <w:rsid w:val="003530AD"/>
    <w:rsid w:val="00364124"/>
    <w:rsid w:val="00364471"/>
    <w:rsid w:val="00370430"/>
    <w:rsid w:val="003732D3"/>
    <w:rsid w:val="003A2959"/>
    <w:rsid w:val="003A5B84"/>
    <w:rsid w:val="003A6AE2"/>
    <w:rsid w:val="003A6E8F"/>
    <w:rsid w:val="003B014B"/>
    <w:rsid w:val="003B3CB8"/>
    <w:rsid w:val="003C59C9"/>
    <w:rsid w:val="003C6F5F"/>
    <w:rsid w:val="003E5F6F"/>
    <w:rsid w:val="003F46ED"/>
    <w:rsid w:val="003F66BC"/>
    <w:rsid w:val="00401DB6"/>
    <w:rsid w:val="00402947"/>
    <w:rsid w:val="004144E8"/>
    <w:rsid w:val="00422020"/>
    <w:rsid w:val="0042590D"/>
    <w:rsid w:val="004450B0"/>
    <w:rsid w:val="004477E7"/>
    <w:rsid w:val="00447BAE"/>
    <w:rsid w:val="00456D7E"/>
    <w:rsid w:val="004875BD"/>
    <w:rsid w:val="00487F7A"/>
    <w:rsid w:val="00492CC6"/>
    <w:rsid w:val="004A0434"/>
    <w:rsid w:val="004B54F2"/>
    <w:rsid w:val="004C68B7"/>
    <w:rsid w:val="004E7C61"/>
    <w:rsid w:val="004F3A96"/>
    <w:rsid w:val="004F67D5"/>
    <w:rsid w:val="00505EF9"/>
    <w:rsid w:val="00507D3C"/>
    <w:rsid w:val="0054116C"/>
    <w:rsid w:val="00551783"/>
    <w:rsid w:val="00567FF2"/>
    <w:rsid w:val="00571E3E"/>
    <w:rsid w:val="005729B9"/>
    <w:rsid w:val="00574EBB"/>
    <w:rsid w:val="00591412"/>
    <w:rsid w:val="00593DC2"/>
    <w:rsid w:val="00597493"/>
    <w:rsid w:val="005A48E0"/>
    <w:rsid w:val="005A65C4"/>
    <w:rsid w:val="005B2CAD"/>
    <w:rsid w:val="005B62E6"/>
    <w:rsid w:val="005C5FA7"/>
    <w:rsid w:val="005C6D00"/>
    <w:rsid w:val="005D5AA7"/>
    <w:rsid w:val="005D7D6B"/>
    <w:rsid w:val="005E22C8"/>
    <w:rsid w:val="005E34F8"/>
    <w:rsid w:val="005E5902"/>
    <w:rsid w:val="005E6EB3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7106"/>
    <w:rsid w:val="00677A2B"/>
    <w:rsid w:val="006825E2"/>
    <w:rsid w:val="006836C5"/>
    <w:rsid w:val="006916B3"/>
    <w:rsid w:val="00692680"/>
    <w:rsid w:val="006932EB"/>
    <w:rsid w:val="00696649"/>
    <w:rsid w:val="006A17A3"/>
    <w:rsid w:val="006A2F0F"/>
    <w:rsid w:val="006B02A9"/>
    <w:rsid w:val="006B072D"/>
    <w:rsid w:val="006B0D2C"/>
    <w:rsid w:val="006C6A29"/>
    <w:rsid w:val="006C7F2F"/>
    <w:rsid w:val="006E1947"/>
    <w:rsid w:val="006E1C73"/>
    <w:rsid w:val="006F031B"/>
    <w:rsid w:val="006F1EE7"/>
    <w:rsid w:val="006F2B56"/>
    <w:rsid w:val="006F6E0B"/>
    <w:rsid w:val="007047A4"/>
    <w:rsid w:val="00711FC0"/>
    <w:rsid w:val="007204EF"/>
    <w:rsid w:val="00722742"/>
    <w:rsid w:val="00725FE6"/>
    <w:rsid w:val="0073284C"/>
    <w:rsid w:val="00734917"/>
    <w:rsid w:val="00745BFD"/>
    <w:rsid w:val="00777331"/>
    <w:rsid w:val="0078665A"/>
    <w:rsid w:val="00796404"/>
    <w:rsid w:val="007A4805"/>
    <w:rsid w:val="007A7CD3"/>
    <w:rsid w:val="007B1402"/>
    <w:rsid w:val="007B4FEF"/>
    <w:rsid w:val="007B7A6B"/>
    <w:rsid w:val="007D0AB5"/>
    <w:rsid w:val="007D4537"/>
    <w:rsid w:val="007E5129"/>
    <w:rsid w:val="007E7899"/>
    <w:rsid w:val="008026BA"/>
    <w:rsid w:val="008316AA"/>
    <w:rsid w:val="00844C37"/>
    <w:rsid w:val="0085094F"/>
    <w:rsid w:val="0085296B"/>
    <w:rsid w:val="00863187"/>
    <w:rsid w:val="00875CE3"/>
    <w:rsid w:val="00877A96"/>
    <w:rsid w:val="008805EB"/>
    <w:rsid w:val="00892905"/>
    <w:rsid w:val="008A0E27"/>
    <w:rsid w:val="008B5D38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30FF0"/>
    <w:rsid w:val="009314C5"/>
    <w:rsid w:val="00931FA8"/>
    <w:rsid w:val="00932BEA"/>
    <w:rsid w:val="00960BB1"/>
    <w:rsid w:val="00964300"/>
    <w:rsid w:val="009653D1"/>
    <w:rsid w:val="00967418"/>
    <w:rsid w:val="00970BB8"/>
    <w:rsid w:val="00975C41"/>
    <w:rsid w:val="0098523E"/>
    <w:rsid w:val="00993C32"/>
    <w:rsid w:val="009A468C"/>
    <w:rsid w:val="009A73D7"/>
    <w:rsid w:val="009C585F"/>
    <w:rsid w:val="009E6E24"/>
    <w:rsid w:val="009F3041"/>
    <w:rsid w:val="00A15A2F"/>
    <w:rsid w:val="00A434D5"/>
    <w:rsid w:val="00A469D0"/>
    <w:rsid w:val="00A57094"/>
    <w:rsid w:val="00A57AAE"/>
    <w:rsid w:val="00A60B11"/>
    <w:rsid w:val="00A66037"/>
    <w:rsid w:val="00A66598"/>
    <w:rsid w:val="00A76153"/>
    <w:rsid w:val="00A864EA"/>
    <w:rsid w:val="00A90D59"/>
    <w:rsid w:val="00A9121C"/>
    <w:rsid w:val="00A9414B"/>
    <w:rsid w:val="00AA0E9C"/>
    <w:rsid w:val="00AA2ED3"/>
    <w:rsid w:val="00AA676B"/>
    <w:rsid w:val="00AA6C47"/>
    <w:rsid w:val="00AB7481"/>
    <w:rsid w:val="00AC3135"/>
    <w:rsid w:val="00AE5BC0"/>
    <w:rsid w:val="00AF62AC"/>
    <w:rsid w:val="00B016D1"/>
    <w:rsid w:val="00B15171"/>
    <w:rsid w:val="00B207A4"/>
    <w:rsid w:val="00B2720D"/>
    <w:rsid w:val="00B4566D"/>
    <w:rsid w:val="00B5046B"/>
    <w:rsid w:val="00B52907"/>
    <w:rsid w:val="00B53BD5"/>
    <w:rsid w:val="00B55664"/>
    <w:rsid w:val="00B63A09"/>
    <w:rsid w:val="00B80A02"/>
    <w:rsid w:val="00B95431"/>
    <w:rsid w:val="00B96A6E"/>
    <w:rsid w:val="00BA22A9"/>
    <w:rsid w:val="00BA4DE5"/>
    <w:rsid w:val="00BB51ED"/>
    <w:rsid w:val="00BB5507"/>
    <w:rsid w:val="00BC17AD"/>
    <w:rsid w:val="00BD4D77"/>
    <w:rsid w:val="00BF20C5"/>
    <w:rsid w:val="00C015EA"/>
    <w:rsid w:val="00C02163"/>
    <w:rsid w:val="00C02413"/>
    <w:rsid w:val="00C06630"/>
    <w:rsid w:val="00C16FAF"/>
    <w:rsid w:val="00C24261"/>
    <w:rsid w:val="00C321B5"/>
    <w:rsid w:val="00C3485D"/>
    <w:rsid w:val="00C41440"/>
    <w:rsid w:val="00C52EAF"/>
    <w:rsid w:val="00C548F8"/>
    <w:rsid w:val="00C5567C"/>
    <w:rsid w:val="00C61F78"/>
    <w:rsid w:val="00C679D3"/>
    <w:rsid w:val="00C7505C"/>
    <w:rsid w:val="00C76106"/>
    <w:rsid w:val="00C80D90"/>
    <w:rsid w:val="00C8166F"/>
    <w:rsid w:val="00C858C5"/>
    <w:rsid w:val="00C90403"/>
    <w:rsid w:val="00C94B70"/>
    <w:rsid w:val="00CA1C67"/>
    <w:rsid w:val="00CA2999"/>
    <w:rsid w:val="00CB24B6"/>
    <w:rsid w:val="00CE1104"/>
    <w:rsid w:val="00CE1578"/>
    <w:rsid w:val="00CF74FF"/>
    <w:rsid w:val="00D00EAB"/>
    <w:rsid w:val="00D0480D"/>
    <w:rsid w:val="00D126C5"/>
    <w:rsid w:val="00D232C5"/>
    <w:rsid w:val="00D33426"/>
    <w:rsid w:val="00D35D86"/>
    <w:rsid w:val="00D4012C"/>
    <w:rsid w:val="00D5437D"/>
    <w:rsid w:val="00D56CD0"/>
    <w:rsid w:val="00D61CC4"/>
    <w:rsid w:val="00D63B05"/>
    <w:rsid w:val="00D80BDB"/>
    <w:rsid w:val="00DA0C46"/>
    <w:rsid w:val="00DA125F"/>
    <w:rsid w:val="00DB5A59"/>
    <w:rsid w:val="00DC5841"/>
    <w:rsid w:val="00DD0804"/>
    <w:rsid w:val="00DD3CE1"/>
    <w:rsid w:val="00DD7B94"/>
    <w:rsid w:val="00DE5729"/>
    <w:rsid w:val="00DF1787"/>
    <w:rsid w:val="00DF30C0"/>
    <w:rsid w:val="00DF5254"/>
    <w:rsid w:val="00DF6EED"/>
    <w:rsid w:val="00E0176B"/>
    <w:rsid w:val="00E02CA7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66475"/>
    <w:rsid w:val="00E86BA6"/>
    <w:rsid w:val="00EA0016"/>
    <w:rsid w:val="00EA0F63"/>
    <w:rsid w:val="00EA5599"/>
    <w:rsid w:val="00EA6F8E"/>
    <w:rsid w:val="00EB58B7"/>
    <w:rsid w:val="00EB75E1"/>
    <w:rsid w:val="00EE059E"/>
    <w:rsid w:val="00EE27CE"/>
    <w:rsid w:val="00EF6F2D"/>
    <w:rsid w:val="00F06367"/>
    <w:rsid w:val="00F25B6D"/>
    <w:rsid w:val="00F305B9"/>
    <w:rsid w:val="00F30F9D"/>
    <w:rsid w:val="00F33700"/>
    <w:rsid w:val="00F33C28"/>
    <w:rsid w:val="00F342ED"/>
    <w:rsid w:val="00F354F1"/>
    <w:rsid w:val="00F3661E"/>
    <w:rsid w:val="00F53CC6"/>
    <w:rsid w:val="00F554B7"/>
    <w:rsid w:val="00F6058F"/>
    <w:rsid w:val="00F60A16"/>
    <w:rsid w:val="00F62CD3"/>
    <w:rsid w:val="00F713B3"/>
    <w:rsid w:val="00F823FB"/>
    <w:rsid w:val="00F830D5"/>
    <w:rsid w:val="00F90A79"/>
    <w:rsid w:val="00F97C4B"/>
    <w:rsid w:val="00FA0C38"/>
    <w:rsid w:val="00FA2D39"/>
    <w:rsid w:val="00FB57BD"/>
    <w:rsid w:val="00FE0CA5"/>
    <w:rsid w:val="00FE1D07"/>
    <w:rsid w:val="00FE21CC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821F2CB"/>
    <w:rsid w:val="289677ED"/>
    <w:rsid w:val="28F86D6B"/>
    <w:rsid w:val="294575C7"/>
    <w:rsid w:val="2A1D979E"/>
    <w:rsid w:val="2A55D2EB"/>
    <w:rsid w:val="2AA3D71D"/>
    <w:rsid w:val="2AF5E596"/>
    <w:rsid w:val="2B146AC8"/>
    <w:rsid w:val="2BB660F5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2622B4D"/>
    <w:rsid w:val="328014D1"/>
    <w:rsid w:val="32B48F9F"/>
    <w:rsid w:val="3455FE74"/>
    <w:rsid w:val="349100D2"/>
    <w:rsid w:val="3572813B"/>
    <w:rsid w:val="36E333E8"/>
    <w:rsid w:val="3820B59B"/>
    <w:rsid w:val="387E09D9"/>
    <w:rsid w:val="39DBAB0D"/>
    <w:rsid w:val="39FCC670"/>
    <w:rsid w:val="3A63C921"/>
    <w:rsid w:val="3AB1DD2A"/>
    <w:rsid w:val="3B05F5CF"/>
    <w:rsid w:val="3B9318DD"/>
    <w:rsid w:val="3BD2B473"/>
    <w:rsid w:val="3C12D429"/>
    <w:rsid w:val="3C7100E9"/>
    <w:rsid w:val="3CA74BAB"/>
    <w:rsid w:val="3CAE7AA2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DD541B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8CE4DF6"/>
    <w:rsid w:val="49E2F3C4"/>
    <w:rsid w:val="4A099C8D"/>
    <w:rsid w:val="4A11E638"/>
    <w:rsid w:val="4A3AD9A6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9BF04C"/>
    <w:rsid w:val="5624E02D"/>
    <w:rsid w:val="56BCD8CB"/>
    <w:rsid w:val="56BF462C"/>
    <w:rsid w:val="57A343CE"/>
    <w:rsid w:val="57C5B5BB"/>
    <w:rsid w:val="57C640FC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3146D19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053A6A"/>
    <w:rsid w:val="6815FCC0"/>
    <w:rsid w:val="688F225C"/>
    <w:rsid w:val="68DA7903"/>
    <w:rsid w:val="69D2FFE7"/>
    <w:rsid w:val="6A845649"/>
    <w:rsid w:val="6A8AF18F"/>
    <w:rsid w:val="6ABC73E3"/>
    <w:rsid w:val="6AE05F5E"/>
    <w:rsid w:val="6B98FB53"/>
    <w:rsid w:val="6C66D2BF"/>
    <w:rsid w:val="6D6AB2DB"/>
    <w:rsid w:val="6DF1BCF0"/>
    <w:rsid w:val="6E3B67AD"/>
    <w:rsid w:val="6F21629E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50202F2C-E2A0-46F7-815C-C0AD77E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75E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  <w:style w:type="character" w:customStyle="1" w:styleId="ListParagraphChar">
    <w:name w:val="List Paragraph Char"/>
    <w:basedOn w:val="DefaultParagraphFont"/>
    <w:link w:val="ListParagraph"/>
    <w:uiPriority w:val="34"/>
    <w:rsid w:val="00B2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6" ma:contentTypeDescription="Create a new document." ma:contentTypeScope="" ma:versionID="33bf49fa0e42dd085e9e527fa3789e6e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373dd85462f686b16e610cf90de9099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B83DD-C149-42E6-8710-296605999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4F502E-F711-4C99-A95B-D85614419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9969A4-78C3-49A6-9B7D-99B13373D6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Huth, Jonathan  (Mike)</cp:lastModifiedBy>
  <cp:revision>6</cp:revision>
  <dcterms:created xsi:type="dcterms:W3CDTF">2024-10-15T17:15:00Z</dcterms:created>
  <dcterms:modified xsi:type="dcterms:W3CDTF">2025-10-28T10:57:00Z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